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35A" w:rsidRPr="00BE5F2A" w:rsidRDefault="00D0135A" w:rsidP="00D013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F2A">
        <w:rPr>
          <w:rFonts w:ascii="Times New Roman" w:hAnsi="Times New Roman" w:cs="Times New Roman"/>
          <w:b/>
          <w:sz w:val="24"/>
          <w:szCs w:val="24"/>
        </w:rPr>
        <w:t>INDIKATOR KINERJA UTAMA</w:t>
      </w:r>
      <w:r>
        <w:rPr>
          <w:rFonts w:ascii="Times New Roman" w:hAnsi="Times New Roman" w:cs="Times New Roman"/>
          <w:b/>
          <w:sz w:val="24"/>
          <w:szCs w:val="24"/>
        </w:rPr>
        <w:t xml:space="preserve"> (IKU)</w:t>
      </w:r>
    </w:p>
    <w:p w:rsidR="00D0135A" w:rsidRPr="00BE5F2A" w:rsidRDefault="00D0135A" w:rsidP="00D013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F2A">
        <w:rPr>
          <w:rFonts w:ascii="Times New Roman" w:hAnsi="Times New Roman" w:cs="Times New Roman"/>
          <w:b/>
          <w:sz w:val="24"/>
          <w:szCs w:val="24"/>
        </w:rPr>
        <w:t>SATUAN PERANGKAT DAERAH</w:t>
      </w:r>
    </w:p>
    <w:p w:rsidR="00D0135A" w:rsidRPr="00BE5F2A" w:rsidRDefault="00D0135A" w:rsidP="00D013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F2A">
        <w:rPr>
          <w:rFonts w:ascii="Times New Roman" w:hAnsi="Times New Roman" w:cs="Times New Roman"/>
          <w:b/>
          <w:sz w:val="24"/>
          <w:szCs w:val="24"/>
        </w:rPr>
        <w:t>PEMERINTAH PROVINSI KEPULAUAN BANGKA BELITUNG</w:t>
      </w:r>
    </w:p>
    <w:p w:rsidR="00D0135A" w:rsidRPr="00BE5F2A" w:rsidRDefault="00D0135A" w:rsidP="00D013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F2A">
        <w:rPr>
          <w:rFonts w:ascii="Times New Roman" w:hAnsi="Times New Roman" w:cs="Times New Roman"/>
          <w:b/>
          <w:sz w:val="24"/>
          <w:szCs w:val="24"/>
        </w:rPr>
        <w:t>TAHUN 2012-2017</w:t>
      </w:r>
    </w:p>
    <w:p w:rsidR="00D0135A" w:rsidRDefault="00D0135A" w:rsidP="00D013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284"/>
        <w:gridCol w:w="5528"/>
      </w:tblGrid>
      <w:tr w:rsidR="00D0135A" w:rsidTr="000F53A4">
        <w:tc>
          <w:tcPr>
            <w:tcW w:w="4219" w:type="dxa"/>
          </w:tcPr>
          <w:p w:rsidR="00D0135A" w:rsidRDefault="00D0135A" w:rsidP="000F5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SKPD</w:t>
            </w:r>
          </w:p>
        </w:tc>
        <w:tc>
          <w:tcPr>
            <w:tcW w:w="284" w:type="dxa"/>
          </w:tcPr>
          <w:p w:rsidR="00D0135A" w:rsidRDefault="00D0135A" w:rsidP="000F5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528" w:type="dxa"/>
          </w:tcPr>
          <w:p w:rsidR="00D0135A" w:rsidRDefault="00D0135A" w:rsidP="000F5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Satpol PP Provinsi Kepulauan Bangka Belitung</w:t>
            </w:r>
          </w:p>
        </w:tc>
      </w:tr>
      <w:tr w:rsidR="00D0135A" w:rsidTr="000F53A4">
        <w:tc>
          <w:tcPr>
            <w:tcW w:w="4219" w:type="dxa"/>
          </w:tcPr>
          <w:p w:rsidR="00D0135A" w:rsidRDefault="00D0135A" w:rsidP="000F5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D0135A" w:rsidRDefault="00D0135A" w:rsidP="000F53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D0135A" w:rsidRDefault="00D0135A" w:rsidP="000F5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35A" w:rsidTr="000F53A4">
        <w:tc>
          <w:tcPr>
            <w:tcW w:w="4219" w:type="dxa"/>
          </w:tcPr>
          <w:p w:rsidR="00D0135A" w:rsidRDefault="00D0135A" w:rsidP="000F5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Urusan Pemerintahan yang Dilaksanakan</w:t>
            </w:r>
          </w:p>
        </w:tc>
        <w:tc>
          <w:tcPr>
            <w:tcW w:w="284" w:type="dxa"/>
          </w:tcPr>
          <w:p w:rsidR="00D0135A" w:rsidRDefault="00D0135A" w:rsidP="000F5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528" w:type="dxa"/>
          </w:tcPr>
          <w:p w:rsidR="00D0135A" w:rsidRDefault="00D0135A" w:rsidP="000F5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Wajib, Kesatuan Bangsa dan Politik Dalam Negeri</w:t>
            </w:r>
          </w:p>
        </w:tc>
      </w:tr>
      <w:tr w:rsidR="00D0135A" w:rsidTr="000F53A4">
        <w:tc>
          <w:tcPr>
            <w:tcW w:w="4219" w:type="dxa"/>
          </w:tcPr>
          <w:p w:rsidR="00D0135A" w:rsidRDefault="00D0135A" w:rsidP="000F5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D0135A" w:rsidRDefault="00D0135A" w:rsidP="000F53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D0135A" w:rsidRDefault="00D0135A" w:rsidP="000F5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35A" w:rsidTr="000F53A4">
        <w:tc>
          <w:tcPr>
            <w:tcW w:w="4219" w:type="dxa"/>
          </w:tcPr>
          <w:p w:rsidR="00D0135A" w:rsidRDefault="00D0135A" w:rsidP="000F5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Tugas Pokok</w:t>
            </w:r>
          </w:p>
        </w:tc>
        <w:tc>
          <w:tcPr>
            <w:tcW w:w="284" w:type="dxa"/>
          </w:tcPr>
          <w:p w:rsidR="00D0135A" w:rsidRDefault="00D0135A" w:rsidP="000F5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528" w:type="dxa"/>
          </w:tcPr>
          <w:p w:rsidR="00D0135A" w:rsidRDefault="00D0135A" w:rsidP="000F5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Melaksanakan pemeliharaan dan penyelengaraan ketentraman umum dan ketertiban masyarakat, menegakkan peraturan daerah dan peraturan gubernur serta perlindungan masyarakat.</w:t>
            </w:r>
          </w:p>
        </w:tc>
      </w:tr>
      <w:tr w:rsidR="00D0135A" w:rsidTr="000F53A4">
        <w:tc>
          <w:tcPr>
            <w:tcW w:w="4219" w:type="dxa"/>
          </w:tcPr>
          <w:p w:rsidR="00D0135A" w:rsidRDefault="00D0135A" w:rsidP="000F5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D0135A" w:rsidRDefault="00D0135A" w:rsidP="000F53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D0135A" w:rsidRDefault="00D0135A" w:rsidP="000F5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35A" w:rsidTr="000F53A4">
        <w:tc>
          <w:tcPr>
            <w:tcW w:w="4219" w:type="dxa"/>
          </w:tcPr>
          <w:p w:rsidR="00D0135A" w:rsidRDefault="00D0135A" w:rsidP="000F5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Fungsi</w:t>
            </w:r>
          </w:p>
        </w:tc>
        <w:tc>
          <w:tcPr>
            <w:tcW w:w="284" w:type="dxa"/>
          </w:tcPr>
          <w:p w:rsidR="00D0135A" w:rsidRDefault="00D0135A" w:rsidP="000F5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528" w:type="dxa"/>
          </w:tcPr>
          <w:p w:rsidR="00D0135A" w:rsidRDefault="00D0135A" w:rsidP="00D0135A">
            <w:pPr>
              <w:pStyle w:val="ListParagraph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Penyusunan program dan pelaksanaan, penegakan peraturan daerah dan peraturan gubernur, penyelenggaraan ketertiban umum dan ketentraman masyarakat serta perlindungan masyarakat</w:t>
            </w:r>
          </w:p>
          <w:p w:rsidR="00D0135A" w:rsidRDefault="00D0135A" w:rsidP="00D0135A">
            <w:pPr>
              <w:pStyle w:val="ListParagraph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Pelaksanaan kebijakan pengakkan peraturan daerah dan peraturan gubernur</w:t>
            </w:r>
          </w:p>
          <w:p w:rsidR="00D0135A" w:rsidRDefault="00D0135A" w:rsidP="00D0135A">
            <w:pPr>
              <w:pStyle w:val="ListParagraph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Pelaksanaan kebijakan penyelenggaraan ketertiban umum dan kententraman masyarakat</w:t>
            </w:r>
          </w:p>
          <w:p w:rsidR="00D0135A" w:rsidRDefault="00D0135A" w:rsidP="00D0135A">
            <w:pPr>
              <w:pStyle w:val="ListParagraph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Pelaksanaan kebijakan perlindungan masyarakat</w:t>
            </w:r>
          </w:p>
          <w:p w:rsidR="00D0135A" w:rsidRDefault="00D0135A" w:rsidP="00D0135A">
            <w:pPr>
              <w:pStyle w:val="ListParagraph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Pelaksanan koordinasi penegakan peraturan daerah dan peraturan gubernur serta penyelenggaraan ketertiban umum dan ketentraman masyarakat dengan kepolisian negara Republik Indonesia, Penyidik Pegawai Negeri Sipil Daerah dan/atau aparatur lainnya</w:t>
            </w:r>
          </w:p>
          <w:p w:rsidR="00D0135A" w:rsidRDefault="00D0135A" w:rsidP="00D0135A">
            <w:pPr>
              <w:pStyle w:val="ListParagraph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Pengawasan terhadap masyarakat, aparatur atau badan hukum agar mematuhi dan menaati penegakan peraturan daerah dan peraturan gubernur</w:t>
            </w:r>
          </w:p>
          <w:p w:rsidR="00D0135A" w:rsidRDefault="00D0135A" w:rsidP="00D0135A">
            <w:pPr>
              <w:pStyle w:val="ListParagraph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Pelaksanaan pembinaan staf</w:t>
            </w:r>
          </w:p>
          <w:p w:rsidR="00D0135A" w:rsidRDefault="00D0135A" w:rsidP="00D0135A">
            <w:pPr>
              <w:pStyle w:val="ListParagraph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Pelaksanaan tugas lain yang diberikan oleh atasan</w:t>
            </w:r>
          </w:p>
          <w:p w:rsidR="00D0135A" w:rsidRPr="00654E54" w:rsidRDefault="00D0135A" w:rsidP="000F53A4">
            <w:pPr>
              <w:pStyle w:val="ListParagraph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135A" w:rsidRDefault="00D0135A" w:rsidP="00D0135A">
      <w:pPr>
        <w:rPr>
          <w:rFonts w:ascii="Times New Roman" w:hAnsi="Times New Roman" w:cs="Times New Roman"/>
          <w:sz w:val="24"/>
          <w:szCs w:val="24"/>
        </w:rPr>
      </w:pPr>
    </w:p>
    <w:p w:rsidR="00D0135A" w:rsidRDefault="00D0135A" w:rsidP="00D0135A">
      <w:pPr>
        <w:rPr>
          <w:rFonts w:ascii="Times New Roman" w:hAnsi="Times New Roman" w:cs="Times New Roman"/>
          <w:sz w:val="24"/>
          <w:szCs w:val="24"/>
        </w:rPr>
      </w:pPr>
    </w:p>
    <w:p w:rsidR="00D0135A" w:rsidRDefault="00D0135A" w:rsidP="00D0135A">
      <w:pPr>
        <w:rPr>
          <w:rFonts w:ascii="Times New Roman" w:hAnsi="Times New Roman" w:cs="Times New Roman"/>
          <w:sz w:val="24"/>
          <w:szCs w:val="24"/>
        </w:rPr>
      </w:pPr>
    </w:p>
    <w:p w:rsidR="00D0135A" w:rsidRDefault="00D0135A" w:rsidP="00D0135A">
      <w:pPr>
        <w:rPr>
          <w:rFonts w:ascii="Times New Roman" w:hAnsi="Times New Roman" w:cs="Times New Roman"/>
          <w:sz w:val="24"/>
          <w:szCs w:val="24"/>
        </w:rPr>
      </w:pPr>
    </w:p>
    <w:p w:rsidR="00D0135A" w:rsidRDefault="00D0135A" w:rsidP="00D0135A">
      <w:pPr>
        <w:rPr>
          <w:rFonts w:ascii="Times New Roman" w:hAnsi="Times New Roman" w:cs="Times New Roman"/>
          <w:sz w:val="24"/>
          <w:szCs w:val="24"/>
        </w:rPr>
      </w:pPr>
    </w:p>
    <w:p w:rsidR="00D0135A" w:rsidRDefault="00D0135A" w:rsidP="00D0135A">
      <w:pPr>
        <w:rPr>
          <w:rFonts w:ascii="Times New Roman" w:hAnsi="Times New Roman" w:cs="Times New Roman"/>
          <w:sz w:val="24"/>
          <w:szCs w:val="24"/>
        </w:rPr>
      </w:pPr>
    </w:p>
    <w:p w:rsidR="00D0135A" w:rsidRDefault="00D0135A" w:rsidP="00D0135A">
      <w:pPr>
        <w:rPr>
          <w:rFonts w:ascii="Times New Roman" w:hAnsi="Times New Roman" w:cs="Times New Roman"/>
          <w:sz w:val="24"/>
          <w:szCs w:val="24"/>
        </w:rPr>
      </w:pPr>
    </w:p>
    <w:p w:rsidR="00D0135A" w:rsidRDefault="00D0135A" w:rsidP="00D013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521" w:type="dxa"/>
        <w:jc w:val="center"/>
        <w:tblInd w:w="2185" w:type="dxa"/>
        <w:tblLook w:val="04A0"/>
      </w:tblPr>
      <w:tblGrid>
        <w:gridCol w:w="571"/>
        <w:gridCol w:w="3204"/>
        <w:gridCol w:w="2568"/>
        <w:gridCol w:w="3178"/>
      </w:tblGrid>
      <w:tr w:rsidR="00D0135A" w:rsidTr="00D0135A">
        <w:trPr>
          <w:jc w:val="center"/>
        </w:trPr>
        <w:tc>
          <w:tcPr>
            <w:tcW w:w="390" w:type="dxa"/>
          </w:tcPr>
          <w:p w:rsidR="00D0135A" w:rsidRPr="00775C66" w:rsidRDefault="00D0135A" w:rsidP="000F53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No.</w:t>
            </w:r>
          </w:p>
        </w:tc>
        <w:tc>
          <w:tcPr>
            <w:tcW w:w="3270" w:type="dxa"/>
          </w:tcPr>
          <w:p w:rsidR="00D0135A" w:rsidRPr="00775C66" w:rsidRDefault="00D0135A" w:rsidP="000F53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C66">
              <w:rPr>
                <w:rFonts w:ascii="Times New Roman" w:hAnsi="Times New Roman" w:cs="Times New Roman"/>
                <w:b/>
                <w:sz w:val="24"/>
                <w:szCs w:val="24"/>
              </w:rPr>
              <w:t>Sasaran Startegis</w:t>
            </w:r>
          </w:p>
        </w:tc>
        <w:tc>
          <w:tcPr>
            <w:tcW w:w="2617" w:type="dxa"/>
          </w:tcPr>
          <w:p w:rsidR="00D0135A" w:rsidRPr="00775C66" w:rsidRDefault="00D0135A" w:rsidP="000F53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C66">
              <w:rPr>
                <w:rFonts w:ascii="Times New Roman" w:hAnsi="Times New Roman" w:cs="Times New Roman"/>
                <w:b/>
                <w:sz w:val="24"/>
                <w:szCs w:val="24"/>
              </w:rPr>
              <w:t>Indikator Kinerja</w:t>
            </w:r>
          </w:p>
        </w:tc>
        <w:tc>
          <w:tcPr>
            <w:tcW w:w="3244" w:type="dxa"/>
          </w:tcPr>
          <w:p w:rsidR="00D0135A" w:rsidRPr="00775C66" w:rsidRDefault="00D0135A" w:rsidP="000F53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C66">
              <w:rPr>
                <w:rFonts w:ascii="Times New Roman" w:hAnsi="Times New Roman" w:cs="Times New Roman"/>
                <w:b/>
                <w:sz w:val="24"/>
                <w:szCs w:val="24"/>
              </w:rPr>
              <w:t>Penjelasan</w:t>
            </w:r>
          </w:p>
        </w:tc>
      </w:tr>
      <w:tr w:rsidR="00D0135A" w:rsidTr="00D0135A">
        <w:trPr>
          <w:jc w:val="center"/>
        </w:trPr>
        <w:tc>
          <w:tcPr>
            <w:tcW w:w="390" w:type="dxa"/>
            <w:vMerge w:val="restart"/>
          </w:tcPr>
          <w:p w:rsidR="00D0135A" w:rsidRPr="00AC7608" w:rsidRDefault="00D0135A" w:rsidP="00D01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70" w:type="dxa"/>
            <w:vMerge w:val="restart"/>
          </w:tcPr>
          <w:p w:rsidR="00D0135A" w:rsidRPr="00AC7608" w:rsidRDefault="00D0135A" w:rsidP="000F5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08">
              <w:rPr>
                <w:rFonts w:ascii="Times New Roman" w:hAnsi="Times New Roman" w:cs="Times New Roman"/>
                <w:sz w:val="24"/>
                <w:szCs w:val="24"/>
              </w:rPr>
              <w:t>Menurunnya pelanggaran ketertiban umum dan ketentraman masyarakat, serta tindak kriminal</w:t>
            </w:r>
          </w:p>
        </w:tc>
        <w:tc>
          <w:tcPr>
            <w:tcW w:w="2617" w:type="dxa"/>
          </w:tcPr>
          <w:p w:rsidR="00D0135A" w:rsidRPr="00F7511F" w:rsidRDefault="00D0135A" w:rsidP="000F5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7511F">
              <w:rPr>
                <w:rFonts w:ascii="Times New Roman" w:hAnsi="Times New Roman" w:cs="Times New Roman"/>
                <w:sz w:val="24"/>
                <w:szCs w:val="24"/>
              </w:rPr>
              <w:t>ngka kriminalitas (menurun)</w:t>
            </w:r>
          </w:p>
          <w:p w:rsidR="00D0135A" w:rsidRDefault="00D0135A" w:rsidP="000F53A4">
            <w:pPr>
              <w:pStyle w:val="ListParagraph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35A" w:rsidRPr="00F7511F" w:rsidRDefault="00D0135A" w:rsidP="000F5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:rsidR="00D0135A" w:rsidRDefault="00D0135A" w:rsidP="000F5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Jumalah tindak kriminal yang terjadi selama 1 (satu) tahun per jumlah penduduk</w:t>
            </w:r>
          </w:p>
        </w:tc>
      </w:tr>
      <w:tr w:rsidR="00D0135A" w:rsidTr="00D0135A">
        <w:trPr>
          <w:jc w:val="center"/>
        </w:trPr>
        <w:tc>
          <w:tcPr>
            <w:tcW w:w="390" w:type="dxa"/>
            <w:vMerge/>
          </w:tcPr>
          <w:p w:rsidR="00D0135A" w:rsidRDefault="00D0135A" w:rsidP="00D01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0" w:type="dxa"/>
            <w:vMerge/>
          </w:tcPr>
          <w:p w:rsidR="00D0135A" w:rsidRDefault="00D0135A" w:rsidP="000F5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7" w:type="dxa"/>
          </w:tcPr>
          <w:p w:rsidR="00D0135A" w:rsidRPr="00F7511F" w:rsidRDefault="00D0135A" w:rsidP="000F5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11F">
              <w:rPr>
                <w:rFonts w:ascii="Times New Roman" w:hAnsi="Times New Roman" w:cs="Times New Roman"/>
                <w:sz w:val="24"/>
                <w:szCs w:val="24"/>
              </w:rPr>
              <w:t>Cakupan penegakan perda (persentase)</w:t>
            </w:r>
          </w:p>
        </w:tc>
        <w:tc>
          <w:tcPr>
            <w:tcW w:w="3244" w:type="dxa"/>
          </w:tcPr>
          <w:p w:rsidR="00D0135A" w:rsidRDefault="001A72CD" w:rsidP="000F5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Jumlah perda/perkada </w:t>
            </w:r>
            <w:r w:rsidR="00D0135A">
              <w:rPr>
                <w:rFonts w:ascii="Times New Roman" w:hAnsi="Times New Roman" w:cs="Times New Roman"/>
                <w:sz w:val="24"/>
                <w:szCs w:val="24"/>
              </w:rPr>
              <w:t>yang ditegakkan (dilakukan penindakan non yustisi atau penindakan yusti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sial) dibagi dengan jumlah perda/perkada </w:t>
            </w:r>
            <w:r w:rsidR="00537942">
              <w:rPr>
                <w:rFonts w:ascii="Times New Roman" w:hAnsi="Times New Roman" w:cs="Times New Roman"/>
                <w:sz w:val="24"/>
                <w:szCs w:val="24"/>
              </w:rPr>
              <w:t>keseluruhan (yang mengandung sanksi hukum)</w:t>
            </w:r>
          </w:p>
        </w:tc>
        <w:bookmarkStart w:id="0" w:name="_GoBack"/>
        <w:bookmarkEnd w:id="0"/>
      </w:tr>
      <w:tr w:rsidR="00D0135A" w:rsidTr="00D0135A">
        <w:trPr>
          <w:jc w:val="center"/>
        </w:trPr>
        <w:tc>
          <w:tcPr>
            <w:tcW w:w="390" w:type="dxa"/>
          </w:tcPr>
          <w:p w:rsidR="00D0135A" w:rsidRPr="00AC7608" w:rsidRDefault="00D0135A" w:rsidP="00D01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70" w:type="dxa"/>
          </w:tcPr>
          <w:p w:rsidR="00D0135A" w:rsidRPr="00AC7608" w:rsidRDefault="00D0135A" w:rsidP="000F5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608">
              <w:rPr>
                <w:rFonts w:ascii="Times New Roman" w:hAnsi="Times New Roman" w:cs="Times New Roman"/>
                <w:sz w:val="24"/>
                <w:szCs w:val="24"/>
              </w:rPr>
              <w:t>Meningkatnya kemampuan sumber daya aparatur Satpol PP dalam melaksanakan tugas</w:t>
            </w:r>
          </w:p>
          <w:p w:rsidR="00D0135A" w:rsidRDefault="00D0135A" w:rsidP="000F5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7" w:type="dxa"/>
          </w:tcPr>
          <w:p w:rsidR="00D0135A" w:rsidRDefault="00D0135A" w:rsidP="000F5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08">
              <w:rPr>
                <w:rFonts w:ascii="Times New Roman" w:hAnsi="Times New Roman" w:cs="Times New Roman"/>
                <w:sz w:val="24"/>
                <w:szCs w:val="24"/>
              </w:rPr>
              <w:t>Cakupan pembinaan anggota Satpol PP (teknis fungsional dan diklat dasar pol PP) (persentase)</w:t>
            </w:r>
          </w:p>
        </w:tc>
        <w:tc>
          <w:tcPr>
            <w:tcW w:w="3244" w:type="dxa"/>
          </w:tcPr>
          <w:p w:rsidR="00D0135A" w:rsidRDefault="00D0135A" w:rsidP="000F5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pembinaan apartur Satpol PP (diklat dasar dan diklat teknis Satpol PP)</w:t>
            </w:r>
          </w:p>
          <w:p w:rsidR="00D0135A" w:rsidRDefault="00D0135A" w:rsidP="000F5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135A" w:rsidRDefault="00D0135A" w:rsidP="00D013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135A" w:rsidRDefault="00D0135A" w:rsidP="00D0135A">
      <w:pPr>
        <w:spacing w:after="0" w:line="240" w:lineRule="auto"/>
        <w:ind w:firstLine="3828"/>
        <w:jc w:val="center"/>
        <w:rPr>
          <w:rFonts w:ascii="Times New Roman" w:hAnsi="Times New Roman" w:cs="Times New Roman"/>
          <w:sz w:val="24"/>
          <w:szCs w:val="24"/>
        </w:rPr>
      </w:pPr>
    </w:p>
    <w:p w:rsidR="00ED76F4" w:rsidRDefault="00ED76F4" w:rsidP="00D0135A">
      <w:pPr>
        <w:spacing w:after="0" w:line="240" w:lineRule="auto"/>
        <w:ind w:firstLine="3828"/>
        <w:jc w:val="center"/>
        <w:rPr>
          <w:rFonts w:ascii="Times New Roman" w:hAnsi="Times New Roman" w:cs="Times New Roman"/>
          <w:sz w:val="24"/>
          <w:szCs w:val="24"/>
        </w:rPr>
      </w:pPr>
    </w:p>
    <w:p w:rsidR="00D0135A" w:rsidRDefault="00537942" w:rsidP="00D0135A">
      <w:pPr>
        <w:spacing w:after="0" w:line="240" w:lineRule="auto"/>
        <w:ind w:firstLine="382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Pangkalpinang,           Maret 2016</w:t>
      </w:r>
    </w:p>
    <w:p w:rsidR="00ED76F4" w:rsidRDefault="00ED76F4" w:rsidP="00D0135A">
      <w:pPr>
        <w:spacing w:after="0" w:line="240" w:lineRule="auto"/>
        <w:ind w:firstLine="3828"/>
        <w:jc w:val="center"/>
        <w:rPr>
          <w:rFonts w:ascii="Times New Roman" w:hAnsi="Times New Roman" w:cs="Times New Roman"/>
          <w:sz w:val="24"/>
          <w:szCs w:val="24"/>
        </w:rPr>
      </w:pPr>
    </w:p>
    <w:p w:rsidR="00D0135A" w:rsidRDefault="00D0135A" w:rsidP="00D0135A">
      <w:pPr>
        <w:spacing w:after="0" w:line="240" w:lineRule="auto"/>
        <w:ind w:firstLine="382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KEPALA SATUAN POLISI PAMONG PRAJA</w:t>
      </w:r>
    </w:p>
    <w:p w:rsidR="00D0135A" w:rsidRDefault="00D0135A" w:rsidP="00D0135A">
      <w:pPr>
        <w:spacing w:after="0" w:line="240" w:lineRule="auto"/>
        <w:ind w:firstLine="382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PROVINSI KEPULAUAN BANGKA BELITUNG</w:t>
      </w:r>
    </w:p>
    <w:p w:rsidR="00D0135A" w:rsidRDefault="00D0135A" w:rsidP="00D0135A">
      <w:pPr>
        <w:spacing w:after="0" w:line="240" w:lineRule="auto"/>
        <w:ind w:firstLine="3828"/>
        <w:jc w:val="center"/>
        <w:rPr>
          <w:rFonts w:ascii="Times New Roman" w:hAnsi="Times New Roman" w:cs="Times New Roman"/>
          <w:sz w:val="24"/>
          <w:szCs w:val="24"/>
        </w:rPr>
      </w:pPr>
    </w:p>
    <w:p w:rsidR="00D0135A" w:rsidRDefault="00D0135A" w:rsidP="00D0135A">
      <w:pPr>
        <w:spacing w:after="0" w:line="240" w:lineRule="auto"/>
        <w:ind w:firstLine="3828"/>
        <w:jc w:val="center"/>
        <w:rPr>
          <w:rFonts w:ascii="Times New Roman" w:hAnsi="Times New Roman" w:cs="Times New Roman"/>
          <w:sz w:val="24"/>
          <w:szCs w:val="24"/>
        </w:rPr>
      </w:pPr>
    </w:p>
    <w:p w:rsidR="00D0135A" w:rsidRDefault="00D0135A" w:rsidP="00D0135A">
      <w:pPr>
        <w:spacing w:after="0" w:line="240" w:lineRule="auto"/>
        <w:ind w:firstLine="3828"/>
        <w:jc w:val="center"/>
        <w:rPr>
          <w:rFonts w:ascii="Times New Roman" w:hAnsi="Times New Roman" w:cs="Times New Roman"/>
          <w:sz w:val="24"/>
          <w:szCs w:val="24"/>
        </w:rPr>
      </w:pPr>
    </w:p>
    <w:p w:rsidR="00D0135A" w:rsidRDefault="00537942" w:rsidP="00D0135A">
      <w:pPr>
        <w:spacing w:after="0" w:line="240" w:lineRule="auto"/>
        <w:ind w:firstLine="382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Drs. HARRIE PATRIADIE</w:t>
      </w:r>
    </w:p>
    <w:p w:rsidR="00D0135A" w:rsidRDefault="00537942" w:rsidP="00D0135A">
      <w:pPr>
        <w:spacing w:after="0" w:line="240" w:lineRule="auto"/>
        <w:ind w:firstLine="382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Pembina Tingkat I</w:t>
      </w:r>
    </w:p>
    <w:p w:rsidR="00D0135A" w:rsidRPr="00920C9A" w:rsidRDefault="00537942" w:rsidP="00D0135A">
      <w:pPr>
        <w:spacing w:after="0" w:line="240" w:lineRule="auto"/>
        <w:ind w:firstLine="382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NIP. 19710625 199101 1 002</w:t>
      </w:r>
    </w:p>
    <w:p w:rsidR="00D0135A" w:rsidRDefault="00D0135A" w:rsidP="00D0135A"/>
    <w:p w:rsidR="00D0135A" w:rsidRPr="00F76E37" w:rsidRDefault="00D0135A">
      <w:pPr>
        <w:rPr>
          <w:rFonts w:ascii="Arial" w:hAnsi="Arial" w:cs="Arial"/>
          <w:sz w:val="24"/>
          <w:szCs w:val="24"/>
        </w:rPr>
      </w:pPr>
    </w:p>
    <w:sectPr w:rsidR="00D0135A" w:rsidRPr="00F76E37" w:rsidSect="00930018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61FA0"/>
    <w:multiLevelType w:val="hybridMultilevel"/>
    <w:tmpl w:val="F7BA2B74"/>
    <w:lvl w:ilvl="0" w:tplc="C2A010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10A87"/>
    <w:multiLevelType w:val="hybridMultilevel"/>
    <w:tmpl w:val="C8AAB0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87C43"/>
    <w:multiLevelType w:val="hybridMultilevel"/>
    <w:tmpl w:val="AD7AB5D6"/>
    <w:lvl w:ilvl="0" w:tplc="90DCC1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20"/>
  <w:characterSpacingControl w:val="doNotCompress"/>
  <w:compat/>
  <w:rsids>
    <w:rsidRoot w:val="00930018"/>
    <w:rsid w:val="001A72CD"/>
    <w:rsid w:val="002076D5"/>
    <w:rsid w:val="002628C1"/>
    <w:rsid w:val="002D06AF"/>
    <w:rsid w:val="00392713"/>
    <w:rsid w:val="00537942"/>
    <w:rsid w:val="005E0756"/>
    <w:rsid w:val="005E36C6"/>
    <w:rsid w:val="007110A6"/>
    <w:rsid w:val="00802D3F"/>
    <w:rsid w:val="008623AA"/>
    <w:rsid w:val="00930018"/>
    <w:rsid w:val="009768F6"/>
    <w:rsid w:val="00A66B3C"/>
    <w:rsid w:val="00AC5F2B"/>
    <w:rsid w:val="00D0135A"/>
    <w:rsid w:val="00D76323"/>
    <w:rsid w:val="00ED76F4"/>
    <w:rsid w:val="00F76E37"/>
    <w:rsid w:val="00FA3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D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16</cp:revision>
  <dcterms:created xsi:type="dcterms:W3CDTF">2015-01-19T01:45:00Z</dcterms:created>
  <dcterms:modified xsi:type="dcterms:W3CDTF">2018-03-14T02:27:00Z</dcterms:modified>
</cp:coreProperties>
</file>